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jc w:val="center"/>
        <w:rPr>
          <w:rFonts w:ascii="Trebuchet MS" w:eastAsia="Times New Roman" w:hAnsi="Trebuchet MS" w:cstheme="minorHAnsi"/>
          <w:b/>
          <w:sz w:val="28"/>
          <w:szCs w:val="28"/>
        </w:rPr>
      </w:pPr>
      <w:r w:rsidRPr="008E69F6">
        <w:rPr>
          <w:rFonts w:ascii="Trebuchet MS" w:eastAsia="Times New Roman" w:hAnsi="Trebuchet MS" w:cstheme="minorHAnsi"/>
          <w:b/>
          <w:sz w:val="28"/>
          <w:szCs w:val="28"/>
        </w:rPr>
        <w:t>Telecare Mona Hall Legacy</w:t>
      </w:r>
    </w:p>
    <w:p w:rsidR="00F42C9C" w:rsidRPr="008E69F6" w:rsidRDefault="00F42C9C" w:rsidP="00F42C9C">
      <w:pPr>
        <w:spacing w:after="0" w:line="240" w:lineRule="auto"/>
        <w:contextualSpacing/>
        <w:rPr>
          <w:rFonts w:ascii="Trebuchet MS" w:eastAsia="Times New Roman" w:hAnsi="Trebuchet MS" w:cstheme="minorHAnsi"/>
          <w:sz w:val="20"/>
          <w:szCs w:val="20"/>
        </w:rPr>
      </w:pPr>
    </w:p>
    <w:p w:rsidR="00F42C9C" w:rsidRPr="008E69F6" w:rsidRDefault="00F42C9C" w:rsidP="00F42C9C">
      <w:pPr>
        <w:spacing w:after="0" w:line="240" w:lineRule="auto"/>
        <w:rPr>
          <w:rFonts w:ascii="Trebuchet MS" w:hAnsi="Trebuchet MS" w:cstheme="minorHAnsi"/>
          <w:sz w:val="20"/>
          <w:szCs w:val="20"/>
        </w:rPr>
      </w:pPr>
      <w:r w:rsidRPr="008E69F6">
        <w:rPr>
          <w:rFonts w:ascii="Trebuchet MS" w:hAnsi="Trebuchet MS" w:cstheme="minorHAnsi"/>
          <w:sz w:val="20"/>
          <w:szCs w:val="20"/>
        </w:rPr>
        <w:t>The United Way for the City of Kawartha Lakes is issuing a request for Letters of Intent to express interest in applying for funding available through a special opportunity</w:t>
      </w:r>
      <w:r>
        <w:rPr>
          <w:rFonts w:ascii="Trebuchet MS" w:hAnsi="Trebuchet MS" w:cstheme="minorHAnsi"/>
          <w:sz w:val="20"/>
          <w:szCs w:val="20"/>
        </w:rPr>
        <w:t xml:space="preserve"> provided by Lifeline Telecare Lindsay–-</w:t>
      </w:r>
      <w:r w:rsidRPr="008E69F6">
        <w:rPr>
          <w:rFonts w:ascii="Trebuchet MS" w:hAnsi="Trebuchet MS" w:cstheme="minorHAnsi"/>
          <w:sz w:val="20"/>
          <w:szCs w:val="20"/>
        </w:rPr>
        <w:t xml:space="preserve">the Mona Hall Legacy Fund. For 40 years Telecare provided an invaluable distress line for the community. Reassurance calls were made to people living alone, isolated, or having difficulty coping with day-to-day activities. In memory of an amazing woman, Mona </w:t>
      </w:r>
      <w:r w:rsidRPr="00537AB0">
        <w:rPr>
          <w:rFonts w:ascii="Trebuchet MS" w:hAnsi="Trebuchet MS" w:cstheme="minorHAnsi"/>
          <w:sz w:val="20"/>
          <w:szCs w:val="20"/>
        </w:rPr>
        <w:t>Hall, a $5,000 fund</w:t>
      </w:r>
      <w:r w:rsidR="00A64870" w:rsidRPr="00537AB0">
        <w:rPr>
          <w:rFonts w:ascii="Trebuchet MS" w:hAnsi="Trebuchet MS" w:cstheme="minorHAnsi"/>
          <w:sz w:val="20"/>
          <w:szCs w:val="20"/>
        </w:rPr>
        <w:t xml:space="preserve"> to be awarded annually </w:t>
      </w:r>
      <w:r w:rsidR="00D56940" w:rsidRPr="00537AB0">
        <w:rPr>
          <w:rFonts w:ascii="Trebuchet MS" w:hAnsi="Trebuchet MS" w:cstheme="minorHAnsi"/>
          <w:sz w:val="20"/>
          <w:szCs w:val="20"/>
        </w:rPr>
        <w:t>to</w:t>
      </w:r>
      <w:r w:rsidRPr="00537AB0">
        <w:rPr>
          <w:rFonts w:ascii="Trebuchet MS" w:hAnsi="Trebuchet MS" w:cstheme="minorHAnsi"/>
          <w:sz w:val="20"/>
          <w:szCs w:val="20"/>
        </w:rPr>
        <w:t xml:space="preserve"> organizations wishing to create opportunities for a better life for individuals, families, and communities</w:t>
      </w:r>
      <w:r w:rsidR="00D56940" w:rsidRPr="00902BF9">
        <w:rPr>
          <w:rFonts w:ascii="Trebuchet MS" w:hAnsi="Trebuchet MS" w:cstheme="minorHAnsi"/>
          <w:sz w:val="20"/>
          <w:szCs w:val="20"/>
        </w:rPr>
        <w:t>. This fund of $30,000 was estimated to run until approximately 2019</w:t>
      </w:r>
      <w:r w:rsidR="00537AB0" w:rsidRPr="00902BF9">
        <w:rPr>
          <w:rFonts w:ascii="Trebuchet MS" w:hAnsi="Trebuchet MS" w:cstheme="minorHAnsi"/>
          <w:sz w:val="20"/>
          <w:szCs w:val="20"/>
        </w:rPr>
        <w:t>.</w:t>
      </w:r>
    </w:p>
    <w:p w:rsidR="00F42C9C" w:rsidRPr="008E69F6" w:rsidRDefault="00F42C9C" w:rsidP="00F42C9C">
      <w:pPr>
        <w:spacing w:after="0" w:line="240" w:lineRule="auto"/>
        <w:rPr>
          <w:rFonts w:ascii="Trebuchet MS" w:hAnsi="Trebuchet MS" w:cstheme="minorHAnsi"/>
          <w:sz w:val="20"/>
          <w:szCs w:val="20"/>
        </w:rPr>
      </w:pPr>
    </w:p>
    <w:p w:rsidR="00F42C9C" w:rsidRPr="00537AB0" w:rsidRDefault="00F42C9C" w:rsidP="00F42C9C">
      <w:pPr>
        <w:spacing w:after="0" w:line="240" w:lineRule="auto"/>
        <w:rPr>
          <w:rFonts w:ascii="Trebuchet MS" w:hAnsi="Trebuchet MS" w:cstheme="minorHAnsi"/>
          <w:sz w:val="20"/>
          <w:szCs w:val="20"/>
        </w:rPr>
      </w:pPr>
      <w:r w:rsidRPr="00537AB0">
        <w:rPr>
          <w:rFonts w:ascii="Trebuchet MS" w:hAnsi="Trebuchet MS" w:cstheme="minorHAnsi"/>
          <w:sz w:val="20"/>
          <w:szCs w:val="20"/>
        </w:rPr>
        <w:t xml:space="preserve">The Mona Hall Legacy Fund </w:t>
      </w:r>
      <w:proofErr w:type="spellStart"/>
      <w:r w:rsidRPr="00537AB0">
        <w:rPr>
          <w:rFonts w:ascii="Trebuchet MS" w:hAnsi="Trebuchet MS" w:cstheme="minorHAnsi"/>
          <w:sz w:val="20"/>
          <w:szCs w:val="20"/>
        </w:rPr>
        <w:t>honours</w:t>
      </w:r>
      <w:proofErr w:type="spellEnd"/>
      <w:r w:rsidRPr="00537AB0">
        <w:rPr>
          <w:rFonts w:ascii="Trebuchet MS" w:hAnsi="Trebuchet MS" w:cstheme="minorHAnsi"/>
          <w:sz w:val="20"/>
          <w:szCs w:val="20"/>
        </w:rPr>
        <w:t xml:space="preserve"> a strong independent woman who was involved in her community. She was a grocer by profession, </w:t>
      </w:r>
      <w:r w:rsidR="00D56940" w:rsidRPr="00537AB0">
        <w:rPr>
          <w:rFonts w:ascii="Trebuchet MS" w:hAnsi="Trebuchet MS" w:cstheme="minorHAnsi"/>
          <w:sz w:val="20"/>
          <w:szCs w:val="20"/>
        </w:rPr>
        <w:t>a</w:t>
      </w:r>
      <w:r w:rsidRPr="00537AB0">
        <w:rPr>
          <w:rFonts w:ascii="Trebuchet MS" w:hAnsi="Trebuchet MS" w:cstheme="minorHAnsi"/>
          <w:sz w:val="20"/>
          <w:szCs w:val="20"/>
        </w:rPr>
        <w:t xml:space="preserve"> volunteer with her church</w:t>
      </w:r>
      <w:r w:rsidR="00D56940" w:rsidRPr="00537AB0">
        <w:rPr>
          <w:rFonts w:ascii="Trebuchet MS" w:hAnsi="Trebuchet MS" w:cstheme="minorHAnsi"/>
          <w:sz w:val="20"/>
          <w:szCs w:val="20"/>
        </w:rPr>
        <w:t xml:space="preserve">, </w:t>
      </w:r>
      <w:r w:rsidRPr="00537AB0">
        <w:rPr>
          <w:rFonts w:ascii="Trebuchet MS" w:hAnsi="Trebuchet MS" w:cstheme="minorHAnsi"/>
          <w:sz w:val="20"/>
          <w:szCs w:val="20"/>
        </w:rPr>
        <w:t xml:space="preserve">helped organize a Lindsay Home Coming, was a member of the I.O.D.E., and an extraordinary collector of antiques. In later years she </w:t>
      </w:r>
      <w:r w:rsidR="00D56940" w:rsidRPr="00537AB0">
        <w:rPr>
          <w:rFonts w:ascii="Trebuchet MS" w:hAnsi="Trebuchet MS" w:cstheme="minorHAnsi"/>
          <w:sz w:val="20"/>
          <w:szCs w:val="20"/>
        </w:rPr>
        <w:t>became</w:t>
      </w:r>
      <w:r w:rsidR="000F197E" w:rsidRPr="00537AB0">
        <w:rPr>
          <w:rFonts w:ascii="Trebuchet MS" w:hAnsi="Trebuchet MS" w:cstheme="minorHAnsi"/>
          <w:sz w:val="20"/>
          <w:szCs w:val="20"/>
        </w:rPr>
        <w:t xml:space="preserve"> a client of the</w:t>
      </w:r>
      <w:r w:rsidRPr="00537AB0">
        <w:rPr>
          <w:rFonts w:ascii="Trebuchet MS" w:hAnsi="Trebuchet MS" w:cstheme="minorHAnsi"/>
          <w:sz w:val="20"/>
          <w:szCs w:val="20"/>
        </w:rPr>
        <w:t xml:space="preserve"> reassurance call </w:t>
      </w:r>
      <w:r w:rsidR="000F197E" w:rsidRPr="00537AB0">
        <w:rPr>
          <w:rFonts w:ascii="Trebuchet MS" w:hAnsi="Trebuchet MS" w:cstheme="minorHAnsi"/>
          <w:sz w:val="20"/>
          <w:szCs w:val="20"/>
        </w:rPr>
        <w:t xml:space="preserve">program </w:t>
      </w:r>
      <w:r w:rsidRPr="00537AB0">
        <w:rPr>
          <w:rFonts w:ascii="Trebuchet MS" w:hAnsi="Trebuchet MS" w:cstheme="minorHAnsi"/>
          <w:sz w:val="20"/>
          <w:szCs w:val="20"/>
        </w:rPr>
        <w:t>at Telecare.</w:t>
      </w:r>
      <w:bookmarkStart w:id="0" w:name="_GoBack"/>
      <w:bookmarkEnd w:id="0"/>
    </w:p>
    <w:p w:rsidR="00F42C9C" w:rsidRPr="00537AB0" w:rsidRDefault="00F42C9C" w:rsidP="00F42C9C">
      <w:pPr>
        <w:spacing w:after="0" w:line="240" w:lineRule="auto"/>
        <w:rPr>
          <w:rFonts w:ascii="Trebuchet MS" w:hAnsi="Trebuchet MS" w:cstheme="minorHAnsi"/>
          <w:sz w:val="20"/>
          <w:szCs w:val="20"/>
        </w:rPr>
      </w:pPr>
    </w:p>
    <w:p w:rsidR="00F42C9C" w:rsidRPr="008E69F6" w:rsidRDefault="00F42C9C" w:rsidP="00F42C9C">
      <w:pPr>
        <w:spacing w:after="0" w:line="240" w:lineRule="auto"/>
        <w:contextualSpacing/>
        <w:rPr>
          <w:rFonts w:ascii="Trebuchet MS" w:eastAsia="Times New Roman" w:hAnsi="Trebuchet MS" w:cstheme="minorHAnsi"/>
          <w:sz w:val="20"/>
          <w:szCs w:val="20"/>
        </w:rPr>
      </w:pPr>
      <w:r w:rsidRPr="00537AB0">
        <w:rPr>
          <w:rFonts w:ascii="Trebuchet MS" w:eastAsia="Times New Roman" w:hAnsi="Trebuchet MS" w:cstheme="minorHAnsi"/>
          <w:sz w:val="20"/>
          <w:szCs w:val="20"/>
        </w:rPr>
        <w:t xml:space="preserve">The Telecare Mona Hall Legacy will award $5,000 to a non-profit organization/group whose project/program addresses an emerging or changing need in the CKL community. </w:t>
      </w:r>
      <w:r w:rsidR="00D56940" w:rsidRPr="00537AB0">
        <w:rPr>
          <w:rFonts w:ascii="Trebuchet MS" w:eastAsia="Times New Roman" w:hAnsi="Trebuchet MS" w:cstheme="minorHAnsi"/>
          <w:sz w:val="20"/>
          <w:szCs w:val="20"/>
        </w:rPr>
        <w:t>A citizen review panel will oversee the allocation decisions.</w:t>
      </w:r>
    </w:p>
    <w:p w:rsidR="00F42C9C" w:rsidRPr="008E69F6" w:rsidRDefault="00F42C9C" w:rsidP="00F42C9C">
      <w:pPr>
        <w:spacing w:after="0" w:line="240" w:lineRule="auto"/>
        <w:contextualSpacing/>
        <w:rPr>
          <w:rFonts w:ascii="Trebuchet MS" w:eastAsia="Times New Roman" w:hAnsi="Trebuchet MS" w:cstheme="minorHAnsi"/>
          <w:sz w:val="20"/>
          <w:szCs w:val="20"/>
        </w:rPr>
      </w:pPr>
    </w:p>
    <w:p w:rsidR="00F42C9C" w:rsidRPr="008E69F6" w:rsidRDefault="00F42C9C" w:rsidP="00F42C9C">
      <w:pPr>
        <w:spacing w:after="0"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 xml:space="preserve">The first step in this process is the completion of a Letter of Intent to express interest in applying for funding available through the United Way CKL. Potential applicants will then be selected and asked to submit a full funding application which will include Project Information, Community Need, Action Plan, Financial Requirements, Method of Outcome Measurement, and Evaluation Criteria. </w:t>
      </w: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Default="00F42C9C" w:rsidP="00F42C9C">
      <w:pPr>
        <w:spacing w:before="100" w:beforeAutospacing="1" w:after="100" w:afterAutospacing="1" w:line="240" w:lineRule="auto"/>
        <w:contextualSpacing/>
        <w:rPr>
          <w:rFonts w:ascii="Trebuchet MS" w:eastAsia="Times New Roman" w:hAnsi="Trebuchet MS" w:cstheme="minorHAnsi"/>
          <w:b/>
          <w:i/>
          <w:sz w:val="20"/>
          <w:szCs w:val="20"/>
          <w:u w:val="single"/>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GENERAL INFORMATION</w:t>
      </w: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b/>
          <w:i/>
          <w:sz w:val="20"/>
          <w:szCs w:val="20"/>
          <w:u w:val="single"/>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Name of Organization:</w:t>
      </w: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Address:</w:t>
      </w: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Phone:</w:t>
      </w:r>
      <w:r w:rsidRPr="008E69F6">
        <w:rPr>
          <w:rFonts w:ascii="Trebuchet MS" w:eastAsia="Times New Roman" w:hAnsi="Trebuchet MS" w:cstheme="minorHAnsi"/>
          <w:sz w:val="20"/>
          <w:szCs w:val="20"/>
        </w:rPr>
        <w:tab/>
      </w:r>
      <w:r w:rsidRPr="008E69F6">
        <w:rPr>
          <w:rFonts w:ascii="Trebuchet MS" w:eastAsia="Times New Roman" w:hAnsi="Trebuchet MS" w:cstheme="minorHAnsi"/>
          <w:sz w:val="20"/>
          <w:szCs w:val="20"/>
        </w:rPr>
        <w:tab/>
      </w:r>
      <w:r w:rsidRPr="008E69F6">
        <w:rPr>
          <w:rFonts w:ascii="Trebuchet MS" w:eastAsia="Times New Roman" w:hAnsi="Trebuchet MS" w:cstheme="minorHAnsi"/>
          <w:sz w:val="20"/>
          <w:szCs w:val="20"/>
        </w:rPr>
        <w:tab/>
      </w:r>
      <w:r w:rsidRPr="008E69F6">
        <w:rPr>
          <w:rFonts w:ascii="Trebuchet MS" w:eastAsia="Times New Roman" w:hAnsi="Trebuchet MS" w:cstheme="minorHAnsi"/>
          <w:sz w:val="20"/>
          <w:szCs w:val="20"/>
        </w:rPr>
        <w:tab/>
      </w:r>
      <w:r w:rsidRPr="008E69F6">
        <w:rPr>
          <w:rFonts w:ascii="Trebuchet MS" w:eastAsia="Times New Roman" w:hAnsi="Trebuchet MS" w:cstheme="minorHAnsi"/>
          <w:sz w:val="20"/>
          <w:szCs w:val="20"/>
        </w:rPr>
        <w:tab/>
      </w:r>
      <w:r w:rsidRPr="008E69F6">
        <w:rPr>
          <w:rFonts w:ascii="Trebuchet MS" w:eastAsia="Times New Roman" w:hAnsi="Trebuchet MS" w:cstheme="minorHAnsi"/>
          <w:sz w:val="20"/>
          <w:szCs w:val="20"/>
        </w:rPr>
        <w:tab/>
      </w:r>
      <w:r w:rsidRPr="008E69F6">
        <w:rPr>
          <w:rFonts w:ascii="Trebuchet MS" w:eastAsia="Times New Roman" w:hAnsi="Trebuchet MS" w:cstheme="minorHAnsi"/>
          <w:sz w:val="20"/>
          <w:szCs w:val="20"/>
        </w:rPr>
        <w:tab/>
        <w:t>Fax:</w:t>
      </w:r>
    </w:p>
    <w:p w:rsidR="00F42C9C"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Email Address:</w:t>
      </w:r>
    </w:p>
    <w:p w:rsidR="00F42C9C"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Contact Person and Title:</w:t>
      </w:r>
    </w:p>
    <w:p w:rsidR="00F42C9C"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Secondary Contact Person and Title:</w:t>
      </w:r>
    </w:p>
    <w:p w:rsidR="00F42C9C" w:rsidRPr="008E69F6" w:rsidRDefault="00F42C9C" w:rsidP="00F42C9C">
      <w:pPr>
        <w:rPr>
          <w:rFonts w:ascii="Trebuchet MS" w:eastAsia="Times New Roman" w:hAnsi="Trebuchet MS" w:cstheme="minorHAnsi"/>
          <w:sz w:val="20"/>
          <w:szCs w:val="20"/>
        </w:rPr>
      </w:pPr>
      <w:r w:rsidRPr="008E69F6">
        <w:rPr>
          <w:rFonts w:ascii="Trebuchet MS" w:eastAsia="Times New Roman" w:hAnsi="Trebuchet MS" w:cstheme="minorHAnsi"/>
          <w:sz w:val="20"/>
          <w:szCs w:val="20"/>
        </w:rPr>
        <w:br w:type="page"/>
      </w: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Default="00F42C9C" w:rsidP="00F42C9C">
      <w:pPr>
        <w:spacing w:after="120" w:line="240" w:lineRule="auto"/>
        <w:contextualSpacing/>
        <w:rPr>
          <w:rFonts w:ascii="Trebuchet MS" w:eastAsia="Times New Roman" w:hAnsi="Trebuchet MS" w:cstheme="minorHAnsi"/>
          <w:b/>
          <w:i/>
          <w:sz w:val="20"/>
          <w:szCs w:val="20"/>
          <w:u w:val="single"/>
        </w:rPr>
      </w:pPr>
    </w:p>
    <w:p w:rsidR="00F42C9C" w:rsidRPr="008E69F6" w:rsidRDefault="00F42C9C" w:rsidP="00F42C9C">
      <w:pPr>
        <w:spacing w:after="120"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ELIGIBILITY REQUIREMENTS</w:t>
      </w:r>
    </w:p>
    <w:p w:rsidR="00F42C9C" w:rsidRPr="008E69F6" w:rsidRDefault="00F42C9C" w:rsidP="00F42C9C">
      <w:pPr>
        <w:pStyle w:val="NoSpacing"/>
        <w:numPr>
          <w:ilvl w:val="0"/>
          <w:numId w:val="3"/>
        </w:numPr>
        <w:rPr>
          <w:rFonts w:ascii="Trebuchet MS" w:hAnsi="Trebuchet MS"/>
          <w:sz w:val="20"/>
          <w:szCs w:val="20"/>
        </w:rPr>
      </w:pPr>
      <w:r w:rsidRPr="008E69F6">
        <w:rPr>
          <w:rFonts w:ascii="Trebuchet MS" w:hAnsi="Trebuchet MS"/>
          <w:sz w:val="20"/>
          <w:szCs w:val="20"/>
        </w:rPr>
        <w:t>Be a registered charitable organization or not-for-profit organization.</w:t>
      </w:r>
    </w:p>
    <w:p w:rsidR="00F42C9C" w:rsidRPr="008E69F6" w:rsidRDefault="00F42C9C" w:rsidP="00F42C9C">
      <w:pPr>
        <w:pStyle w:val="NoSpacing"/>
        <w:numPr>
          <w:ilvl w:val="0"/>
          <w:numId w:val="3"/>
        </w:numPr>
        <w:rPr>
          <w:rFonts w:ascii="Trebuchet MS" w:hAnsi="Trebuchet MS"/>
          <w:sz w:val="20"/>
          <w:szCs w:val="20"/>
        </w:rPr>
      </w:pPr>
      <w:r w:rsidRPr="008E69F6">
        <w:rPr>
          <w:rFonts w:ascii="Trebuchet MS" w:hAnsi="Trebuchet MS"/>
          <w:sz w:val="20"/>
          <w:szCs w:val="20"/>
        </w:rPr>
        <w:t>Provide programs and/or services in the City of Kawartha Lakes.</w:t>
      </w:r>
    </w:p>
    <w:p w:rsidR="00F42C9C" w:rsidRPr="008E69F6" w:rsidRDefault="00F42C9C" w:rsidP="00F42C9C">
      <w:pPr>
        <w:pStyle w:val="NoSpacing"/>
        <w:numPr>
          <w:ilvl w:val="0"/>
          <w:numId w:val="3"/>
        </w:numPr>
        <w:rPr>
          <w:rFonts w:ascii="Trebuchet MS" w:hAnsi="Trebuchet MS"/>
          <w:sz w:val="20"/>
          <w:szCs w:val="20"/>
        </w:rPr>
      </w:pPr>
      <w:r w:rsidRPr="008E69F6">
        <w:rPr>
          <w:rFonts w:ascii="Trebuchet MS" w:hAnsi="Trebuchet MS"/>
          <w:sz w:val="20"/>
          <w:szCs w:val="20"/>
        </w:rPr>
        <w:t>Have either a volunteer Board of Directors or demonstrate a form of governance.</w:t>
      </w:r>
    </w:p>
    <w:p w:rsidR="00F42C9C" w:rsidRPr="008E69F6" w:rsidRDefault="00F42C9C" w:rsidP="00F42C9C">
      <w:pPr>
        <w:pStyle w:val="NoSpacing"/>
        <w:rPr>
          <w:rFonts w:ascii="Trebuchet MS" w:hAnsi="Trebuchet MS"/>
          <w:sz w:val="20"/>
          <w:szCs w:val="20"/>
        </w:rPr>
      </w:pPr>
    </w:p>
    <w:p w:rsidR="00F42C9C" w:rsidRDefault="00F42C9C" w:rsidP="00F42C9C">
      <w:pPr>
        <w:spacing w:after="120" w:line="240" w:lineRule="auto"/>
        <w:contextualSpacing/>
        <w:rPr>
          <w:rFonts w:ascii="Trebuchet MS" w:eastAsia="Times New Roman" w:hAnsi="Trebuchet MS" w:cstheme="minorHAnsi"/>
          <w:b/>
          <w:i/>
          <w:sz w:val="20"/>
          <w:szCs w:val="20"/>
          <w:u w:val="single"/>
        </w:rPr>
      </w:pPr>
    </w:p>
    <w:p w:rsidR="00F42C9C" w:rsidRPr="008E69F6" w:rsidRDefault="00F42C9C" w:rsidP="00F42C9C">
      <w:pPr>
        <w:spacing w:after="120"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EXPENSES NOT ELIGIBLE FOR FUNDING</w:t>
      </w:r>
    </w:p>
    <w:p w:rsidR="00F42C9C" w:rsidRPr="008E69F6" w:rsidRDefault="00F42C9C" w:rsidP="00F42C9C">
      <w:pPr>
        <w:pStyle w:val="NoSpacing"/>
        <w:numPr>
          <w:ilvl w:val="0"/>
          <w:numId w:val="4"/>
        </w:numPr>
        <w:rPr>
          <w:rFonts w:ascii="Trebuchet MS" w:hAnsi="Trebuchet MS"/>
          <w:sz w:val="20"/>
          <w:szCs w:val="20"/>
        </w:rPr>
      </w:pPr>
      <w:r w:rsidRPr="008E69F6">
        <w:rPr>
          <w:rFonts w:ascii="Trebuchet MS" w:hAnsi="Trebuchet MS"/>
          <w:sz w:val="20"/>
          <w:szCs w:val="20"/>
        </w:rPr>
        <w:t>Major capital costs, renovation costs, deficits, and retroactive expenses or costs.</w:t>
      </w:r>
    </w:p>
    <w:p w:rsidR="00F42C9C" w:rsidRPr="008E69F6" w:rsidRDefault="00F42C9C" w:rsidP="00F42C9C">
      <w:pPr>
        <w:pStyle w:val="NoSpacing"/>
        <w:numPr>
          <w:ilvl w:val="0"/>
          <w:numId w:val="4"/>
        </w:numPr>
        <w:rPr>
          <w:rFonts w:ascii="Trebuchet MS" w:hAnsi="Trebuchet MS"/>
          <w:sz w:val="20"/>
          <w:szCs w:val="20"/>
        </w:rPr>
      </w:pPr>
      <w:r w:rsidRPr="008E69F6">
        <w:rPr>
          <w:rFonts w:ascii="Trebuchet MS" w:hAnsi="Trebuchet MS"/>
          <w:sz w:val="20"/>
          <w:szCs w:val="20"/>
        </w:rPr>
        <w:t>General and administrative expenses not directly related to the project.</w:t>
      </w:r>
    </w:p>
    <w:p w:rsidR="00F42C9C" w:rsidRPr="008E69F6" w:rsidRDefault="00F42C9C" w:rsidP="00F42C9C">
      <w:pPr>
        <w:pStyle w:val="NoSpacing"/>
        <w:numPr>
          <w:ilvl w:val="0"/>
          <w:numId w:val="4"/>
        </w:numPr>
        <w:rPr>
          <w:rFonts w:ascii="Trebuchet MS" w:hAnsi="Trebuchet MS"/>
          <w:sz w:val="20"/>
          <w:szCs w:val="20"/>
        </w:rPr>
      </w:pPr>
      <w:r w:rsidRPr="008E69F6">
        <w:rPr>
          <w:rFonts w:ascii="Trebuchet MS" w:hAnsi="Trebuchet MS"/>
          <w:sz w:val="20"/>
          <w:szCs w:val="20"/>
        </w:rPr>
        <w:t>Computer technology, travel expenses, or for-profit activities.</w:t>
      </w:r>
    </w:p>
    <w:p w:rsidR="00F42C9C" w:rsidRPr="008E69F6" w:rsidRDefault="00F42C9C" w:rsidP="00F42C9C">
      <w:pPr>
        <w:pStyle w:val="NoSpacing"/>
        <w:numPr>
          <w:ilvl w:val="0"/>
          <w:numId w:val="4"/>
        </w:numPr>
        <w:rPr>
          <w:rFonts w:ascii="Trebuchet MS" w:hAnsi="Trebuchet MS"/>
          <w:sz w:val="20"/>
          <w:szCs w:val="20"/>
        </w:rPr>
      </w:pPr>
      <w:r w:rsidRPr="008E69F6">
        <w:rPr>
          <w:rFonts w:ascii="Trebuchet MS" w:hAnsi="Trebuchet MS"/>
          <w:sz w:val="20"/>
          <w:szCs w:val="20"/>
        </w:rPr>
        <w:t>Fundraising events or political activities.</w:t>
      </w:r>
    </w:p>
    <w:p w:rsidR="00F42C9C" w:rsidRPr="008E69F6" w:rsidRDefault="00F42C9C" w:rsidP="00F42C9C">
      <w:pPr>
        <w:pStyle w:val="NoSpacing"/>
        <w:spacing w:before="240"/>
        <w:ind w:firstLine="360"/>
        <w:rPr>
          <w:rFonts w:ascii="Trebuchet MS" w:hAnsi="Trebuchet MS"/>
          <w:b/>
          <w:i/>
          <w:sz w:val="20"/>
          <w:szCs w:val="20"/>
        </w:rPr>
      </w:pPr>
      <w:r w:rsidRPr="008E69F6">
        <w:rPr>
          <w:rFonts w:ascii="Trebuchet MS" w:hAnsi="Trebuchet MS"/>
          <w:b/>
          <w:i/>
          <w:sz w:val="20"/>
          <w:szCs w:val="20"/>
        </w:rPr>
        <w:t>PLEASE NOTE: Letters of Intent received past the deadline will not be considered.</w:t>
      </w:r>
    </w:p>
    <w:p w:rsidR="00F42C9C" w:rsidRPr="008E69F6" w:rsidRDefault="00F42C9C" w:rsidP="00F42C9C">
      <w:pPr>
        <w:pStyle w:val="NoSpacing"/>
        <w:rPr>
          <w:rFonts w:ascii="Trebuchet MS" w:hAnsi="Trebuchet MS"/>
          <w:sz w:val="20"/>
          <w:szCs w:val="20"/>
        </w:rPr>
      </w:pPr>
    </w:p>
    <w:p w:rsidR="00F42C9C" w:rsidRDefault="00F42C9C" w:rsidP="00F42C9C">
      <w:pPr>
        <w:spacing w:after="120" w:line="240" w:lineRule="auto"/>
        <w:contextualSpacing/>
        <w:rPr>
          <w:rFonts w:ascii="Trebuchet MS" w:eastAsia="Times New Roman" w:hAnsi="Trebuchet MS" w:cstheme="minorHAnsi"/>
          <w:b/>
          <w:i/>
          <w:sz w:val="20"/>
          <w:szCs w:val="20"/>
          <w:u w:val="single"/>
        </w:rPr>
      </w:pPr>
    </w:p>
    <w:p w:rsidR="00F42C9C" w:rsidRPr="00D21738" w:rsidRDefault="00F42C9C" w:rsidP="00F42C9C">
      <w:pPr>
        <w:spacing w:after="120"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ELIGIBILITY CHECKLIST</w:t>
      </w:r>
    </w:p>
    <w:p w:rsidR="00F42C9C" w:rsidRDefault="00F42C9C" w:rsidP="00F42C9C">
      <w:pPr>
        <w:spacing w:after="0" w:line="240" w:lineRule="auto"/>
        <w:rPr>
          <w:rFonts w:ascii="Trebuchet MS" w:hAnsi="Trebuchet MS"/>
          <w:sz w:val="20"/>
          <w:szCs w:val="20"/>
        </w:rPr>
      </w:pPr>
    </w:p>
    <w:p w:rsidR="00F42C9C" w:rsidRPr="008E69F6" w:rsidRDefault="00F42C9C" w:rsidP="00F42C9C">
      <w:pPr>
        <w:spacing w:line="240" w:lineRule="auto"/>
        <w:rPr>
          <w:rFonts w:ascii="Trebuchet MS" w:hAnsi="Trebuchet MS"/>
          <w:sz w:val="20"/>
          <w:szCs w:val="20"/>
        </w:rPr>
      </w:pPr>
      <w:r w:rsidRPr="008E69F6">
        <w:rPr>
          <w:rFonts w:ascii="Trebuchet MS" w:hAnsi="Trebuchet MS"/>
          <w:sz w:val="20"/>
          <w:szCs w:val="20"/>
        </w:rPr>
        <w:t xml:space="preserve">For </w:t>
      </w:r>
      <w:r w:rsidRPr="008E69F6">
        <w:rPr>
          <w:rFonts w:ascii="Trebuchet MS" w:hAnsi="Trebuchet MS"/>
          <w:b/>
          <w:sz w:val="20"/>
          <w:szCs w:val="20"/>
        </w:rPr>
        <w:t>no</w:t>
      </w:r>
      <w:r w:rsidRPr="008E69F6">
        <w:rPr>
          <w:rFonts w:ascii="Trebuchet MS" w:hAnsi="Trebuchet MS"/>
          <w:sz w:val="20"/>
          <w:szCs w:val="20"/>
        </w:rPr>
        <w:t xml:space="preserve"> answers please provide other methods or tool used and comment.</w:t>
      </w:r>
    </w:p>
    <w:tbl>
      <w:tblPr>
        <w:tblStyle w:val="TableGrid"/>
        <w:tblW w:w="0" w:type="auto"/>
        <w:tblLook w:val="04A0" w:firstRow="1" w:lastRow="0" w:firstColumn="1" w:lastColumn="0" w:noHBand="0" w:noVBand="1"/>
      </w:tblPr>
      <w:tblGrid>
        <w:gridCol w:w="3826"/>
        <w:gridCol w:w="626"/>
        <w:gridCol w:w="623"/>
        <w:gridCol w:w="1851"/>
        <w:gridCol w:w="3864"/>
      </w:tblGrid>
      <w:tr w:rsidR="00F42C9C" w:rsidRPr="008E69F6" w:rsidTr="001714F0">
        <w:tc>
          <w:tcPr>
            <w:tcW w:w="3888" w:type="dxa"/>
          </w:tcPr>
          <w:p w:rsidR="00F42C9C" w:rsidRPr="008E69F6" w:rsidRDefault="00F42C9C" w:rsidP="001714F0">
            <w:pPr>
              <w:rPr>
                <w:rFonts w:ascii="Trebuchet MS" w:hAnsi="Trebuchet MS"/>
                <w:b/>
                <w:sz w:val="20"/>
                <w:szCs w:val="20"/>
              </w:rPr>
            </w:pPr>
          </w:p>
        </w:tc>
        <w:tc>
          <w:tcPr>
            <w:tcW w:w="630" w:type="dxa"/>
          </w:tcPr>
          <w:p w:rsidR="00F42C9C" w:rsidRPr="008E69F6" w:rsidRDefault="00F42C9C" w:rsidP="001714F0">
            <w:pPr>
              <w:rPr>
                <w:rFonts w:ascii="Trebuchet MS" w:hAnsi="Trebuchet MS"/>
                <w:b/>
                <w:sz w:val="20"/>
                <w:szCs w:val="20"/>
              </w:rPr>
            </w:pPr>
            <w:r w:rsidRPr="008E69F6">
              <w:rPr>
                <w:rFonts w:ascii="Trebuchet MS" w:hAnsi="Trebuchet MS"/>
                <w:b/>
                <w:sz w:val="20"/>
                <w:szCs w:val="20"/>
              </w:rPr>
              <w:t>Yes</w:t>
            </w:r>
          </w:p>
        </w:tc>
        <w:tc>
          <w:tcPr>
            <w:tcW w:w="630" w:type="dxa"/>
          </w:tcPr>
          <w:p w:rsidR="00F42C9C" w:rsidRPr="008E69F6" w:rsidRDefault="00F42C9C" w:rsidP="001714F0">
            <w:pPr>
              <w:rPr>
                <w:rFonts w:ascii="Trebuchet MS" w:hAnsi="Trebuchet MS"/>
                <w:b/>
                <w:sz w:val="20"/>
                <w:szCs w:val="20"/>
              </w:rPr>
            </w:pPr>
            <w:r w:rsidRPr="008E69F6">
              <w:rPr>
                <w:rFonts w:ascii="Trebuchet MS" w:hAnsi="Trebuchet MS"/>
                <w:b/>
                <w:sz w:val="20"/>
                <w:szCs w:val="20"/>
              </w:rPr>
              <w:t>No</w:t>
            </w:r>
          </w:p>
        </w:tc>
        <w:tc>
          <w:tcPr>
            <w:tcW w:w="1890" w:type="dxa"/>
          </w:tcPr>
          <w:p w:rsidR="00F42C9C" w:rsidRPr="008E69F6" w:rsidRDefault="00F42C9C" w:rsidP="001714F0">
            <w:pPr>
              <w:rPr>
                <w:rFonts w:ascii="Trebuchet MS" w:hAnsi="Trebuchet MS"/>
                <w:b/>
                <w:sz w:val="20"/>
                <w:szCs w:val="20"/>
              </w:rPr>
            </w:pPr>
            <w:r w:rsidRPr="008E69F6">
              <w:rPr>
                <w:rFonts w:ascii="Trebuchet MS" w:hAnsi="Trebuchet MS"/>
                <w:b/>
                <w:sz w:val="20"/>
                <w:szCs w:val="20"/>
              </w:rPr>
              <w:t>Other Method</w:t>
            </w:r>
          </w:p>
        </w:tc>
        <w:tc>
          <w:tcPr>
            <w:tcW w:w="3978" w:type="dxa"/>
          </w:tcPr>
          <w:p w:rsidR="00F42C9C" w:rsidRPr="008E69F6" w:rsidRDefault="00F42C9C" w:rsidP="001714F0">
            <w:pPr>
              <w:rPr>
                <w:rFonts w:ascii="Trebuchet MS" w:hAnsi="Trebuchet MS"/>
                <w:b/>
                <w:sz w:val="20"/>
                <w:szCs w:val="20"/>
              </w:rPr>
            </w:pPr>
            <w:r w:rsidRPr="008E69F6">
              <w:rPr>
                <w:rFonts w:ascii="Trebuchet MS" w:hAnsi="Trebuchet MS"/>
                <w:b/>
                <w:sz w:val="20"/>
                <w:szCs w:val="20"/>
              </w:rPr>
              <w:t>Comment</w:t>
            </w:r>
          </w:p>
        </w:tc>
      </w:tr>
      <w:tr w:rsidR="00F42C9C" w:rsidRPr="008E69F6" w:rsidTr="001714F0">
        <w:tc>
          <w:tcPr>
            <w:tcW w:w="3888" w:type="dxa"/>
          </w:tcPr>
          <w:p w:rsidR="00F42C9C" w:rsidRPr="008E69F6" w:rsidRDefault="00F42C9C" w:rsidP="00F42C9C">
            <w:pPr>
              <w:pStyle w:val="ListParagraph"/>
              <w:numPr>
                <w:ilvl w:val="0"/>
                <w:numId w:val="5"/>
              </w:numPr>
              <w:rPr>
                <w:rFonts w:ascii="Trebuchet MS" w:hAnsi="Trebuchet MS"/>
                <w:sz w:val="20"/>
                <w:szCs w:val="20"/>
              </w:rPr>
            </w:pPr>
            <w:r w:rsidRPr="008E69F6">
              <w:rPr>
                <w:rFonts w:ascii="Trebuchet MS" w:hAnsi="Trebuchet MS"/>
                <w:sz w:val="20"/>
                <w:szCs w:val="20"/>
              </w:rPr>
              <w:t>Do you have a volunteer board of directors?</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r w:rsidR="00F42C9C" w:rsidRPr="008E69F6" w:rsidTr="001714F0">
        <w:tc>
          <w:tcPr>
            <w:tcW w:w="3888" w:type="dxa"/>
          </w:tcPr>
          <w:p w:rsidR="00F42C9C" w:rsidRPr="008E69F6" w:rsidRDefault="00F42C9C" w:rsidP="00F42C9C">
            <w:pPr>
              <w:pStyle w:val="ListParagraph"/>
              <w:numPr>
                <w:ilvl w:val="0"/>
                <w:numId w:val="5"/>
              </w:numPr>
              <w:rPr>
                <w:rFonts w:ascii="Trebuchet MS" w:hAnsi="Trebuchet MS"/>
                <w:sz w:val="20"/>
                <w:szCs w:val="20"/>
              </w:rPr>
            </w:pPr>
            <w:r w:rsidRPr="008E69F6">
              <w:rPr>
                <w:rFonts w:ascii="Trebuchet MS" w:hAnsi="Trebuchet MS"/>
                <w:sz w:val="20"/>
                <w:szCs w:val="20"/>
              </w:rPr>
              <w:t>Are you able to provide a mission/vision or goal statement?</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r w:rsidR="00F42C9C" w:rsidRPr="008E69F6" w:rsidTr="001714F0">
        <w:tc>
          <w:tcPr>
            <w:tcW w:w="3888" w:type="dxa"/>
          </w:tcPr>
          <w:p w:rsidR="00F42C9C" w:rsidRPr="008E69F6" w:rsidRDefault="00F42C9C" w:rsidP="00F42C9C">
            <w:pPr>
              <w:pStyle w:val="ListParagraph"/>
              <w:numPr>
                <w:ilvl w:val="0"/>
                <w:numId w:val="5"/>
              </w:numPr>
              <w:rPr>
                <w:rFonts w:ascii="Trebuchet MS" w:hAnsi="Trebuchet MS"/>
                <w:sz w:val="20"/>
                <w:szCs w:val="20"/>
              </w:rPr>
            </w:pPr>
            <w:r w:rsidRPr="008E69F6">
              <w:rPr>
                <w:rFonts w:ascii="Trebuchet MS" w:hAnsi="Trebuchet MS"/>
                <w:sz w:val="20"/>
                <w:szCs w:val="20"/>
              </w:rPr>
              <w:t>Do you have audited or reviewed financial statements available for the previous year?</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r w:rsidR="00F42C9C" w:rsidRPr="008E69F6" w:rsidTr="001714F0">
        <w:tc>
          <w:tcPr>
            <w:tcW w:w="3888" w:type="dxa"/>
          </w:tcPr>
          <w:p w:rsidR="00F42C9C" w:rsidRPr="008E69F6" w:rsidRDefault="00F42C9C" w:rsidP="00F42C9C">
            <w:pPr>
              <w:pStyle w:val="ListParagraph"/>
              <w:numPr>
                <w:ilvl w:val="0"/>
                <w:numId w:val="5"/>
              </w:numPr>
              <w:rPr>
                <w:rFonts w:ascii="Trebuchet MS" w:hAnsi="Trebuchet MS"/>
                <w:sz w:val="20"/>
                <w:szCs w:val="20"/>
              </w:rPr>
            </w:pPr>
            <w:r w:rsidRPr="008E69F6">
              <w:rPr>
                <w:rFonts w:ascii="Trebuchet MS" w:hAnsi="Trebuchet MS"/>
                <w:sz w:val="20"/>
                <w:szCs w:val="20"/>
              </w:rPr>
              <w:t>Are you able to demonstrate through a budget how the grant money will be spent?</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r w:rsidR="00F42C9C" w:rsidRPr="008E69F6" w:rsidTr="001714F0">
        <w:tc>
          <w:tcPr>
            <w:tcW w:w="3888" w:type="dxa"/>
          </w:tcPr>
          <w:p w:rsidR="00F42C9C" w:rsidRPr="008B0A86" w:rsidRDefault="008B0A86" w:rsidP="008B0A86">
            <w:pPr>
              <w:pStyle w:val="ListParagraph"/>
              <w:numPr>
                <w:ilvl w:val="0"/>
                <w:numId w:val="5"/>
              </w:numPr>
              <w:rPr>
                <w:rFonts w:ascii="Trebuchet MS" w:hAnsi="Trebuchet MS"/>
                <w:sz w:val="20"/>
                <w:szCs w:val="20"/>
              </w:rPr>
            </w:pPr>
            <w:r>
              <w:rPr>
                <w:rFonts w:ascii="Trebuchet MS" w:hAnsi="Trebuchet MS"/>
                <w:sz w:val="20"/>
                <w:szCs w:val="20"/>
              </w:rPr>
              <w:t xml:space="preserve">Does your policy have </w:t>
            </w:r>
            <w:r w:rsidR="00F42C9C" w:rsidRPr="008B0A86">
              <w:rPr>
                <w:rFonts w:ascii="Trebuchet MS" w:hAnsi="Trebuchet MS"/>
                <w:sz w:val="20"/>
                <w:szCs w:val="20"/>
              </w:rPr>
              <w:t>a minimum of two signing authorities?</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r w:rsidR="00F42C9C" w:rsidRPr="008E69F6" w:rsidTr="001714F0">
        <w:tc>
          <w:tcPr>
            <w:tcW w:w="3888" w:type="dxa"/>
          </w:tcPr>
          <w:p w:rsidR="00F42C9C" w:rsidRPr="008E69F6" w:rsidRDefault="00F42C9C" w:rsidP="00F42C9C">
            <w:pPr>
              <w:pStyle w:val="ListParagraph"/>
              <w:numPr>
                <w:ilvl w:val="0"/>
                <w:numId w:val="5"/>
              </w:numPr>
              <w:rPr>
                <w:rFonts w:ascii="Trebuchet MS" w:hAnsi="Trebuchet MS"/>
                <w:sz w:val="20"/>
                <w:szCs w:val="20"/>
              </w:rPr>
            </w:pPr>
            <w:r w:rsidRPr="008E69F6">
              <w:rPr>
                <w:rFonts w:ascii="Trebuchet MS" w:hAnsi="Trebuchet MS"/>
                <w:sz w:val="20"/>
                <w:szCs w:val="20"/>
              </w:rPr>
              <w:t>Does your organization maintain current Bylaws/Policies and Procedures?</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r w:rsidR="00F42C9C" w:rsidRPr="008E69F6" w:rsidTr="001714F0">
        <w:tc>
          <w:tcPr>
            <w:tcW w:w="3888" w:type="dxa"/>
          </w:tcPr>
          <w:p w:rsidR="00F42C9C" w:rsidRPr="008E69F6" w:rsidRDefault="00F42C9C" w:rsidP="00F42C9C">
            <w:pPr>
              <w:pStyle w:val="ListParagraph"/>
              <w:numPr>
                <w:ilvl w:val="0"/>
                <w:numId w:val="5"/>
              </w:numPr>
              <w:rPr>
                <w:rFonts w:ascii="Trebuchet MS" w:hAnsi="Trebuchet MS"/>
                <w:sz w:val="20"/>
                <w:szCs w:val="20"/>
              </w:rPr>
            </w:pPr>
            <w:r w:rsidRPr="008E69F6">
              <w:rPr>
                <w:rFonts w:ascii="Trebuchet MS" w:hAnsi="Trebuchet MS"/>
                <w:sz w:val="20"/>
                <w:szCs w:val="20"/>
              </w:rPr>
              <w:t>Can you validate that this is not a duplication of services already provided in the community?</w:t>
            </w:r>
          </w:p>
        </w:tc>
        <w:tc>
          <w:tcPr>
            <w:tcW w:w="630" w:type="dxa"/>
          </w:tcPr>
          <w:p w:rsidR="00F42C9C" w:rsidRPr="008E69F6" w:rsidRDefault="00F42C9C" w:rsidP="001714F0">
            <w:pPr>
              <w:rPr>
                <w:rFonts w:ascii="Trebuchet MS" w:hAnsi="Trebuchet MS"/>
                <w:sz w:val="20"/>
                <w:szCs w:val="20"/>
              </w:rPr>
            </w:pPr>
          </w:p>
        </w:tc>
        <w:tc>
          <w:tcPr>
            <w:tcW w:w="630" w:type="dxa"/>
          </w:tcPr>
          <w:p w:rsidR="00F42C9C" w:rsidRPr="008E69F6" w:rsidRDefault="00F42C9C" w:rsidP="001714F0">
            <w:pPr>
              <w:rPr>
                <w:rFonts w:ascii="Trebuchet MS" w:hAnsi="Trebuchet MS"/>
                <w:sz w:val="20"/>
                <w:szCs w:val="20"/>
              </w:rPr>
            </w:pPr>
          </w:p>
        </w:tc>
        <w:tc>
          <w:tcPr>
            <w:tcW w:w="1890" w:type="dxa"/>
          </w:tcPr>
          <w:p w:rsidR="00F42C9C" w:rsidRPr="008E69F6" w:rsidRDefault="00F42C9C" w:rsidP="001714F0">
            <w:pPr>
              <w:rPr>
                <w:rFonts w:ascii="Trebuchet MS" w:hAnsi="Trebuchet MS"/>
                <w:sz w:val="20"/>
                <w:szCs w:val="20"/>
              </w:rPr>
            </w:pPr>
          </w:p>
        </w:tc>
        <w:tc>
          <w:tcPr>
            <w:tcW w:w="3978" w:type="dxa"/>
          </w:tcPr>
          <w:p w:rsidR="00F42C9C" w:rsidRPr="008E69F6" w:rsidRDefault="00F42C9C" w:rsidP="001714F0">
            <w:pPr>
              <w:rPr>
                <w:rFonts w:ascii="Trebuchet MS" w:hAnsi="Trebuchet MS"/>
                <w:sz w:val="20"/>
                <w:szCs w:val="20"/>
              </w:rPr>
            </w:pPr>
          </w:p>
        </w:tc>
      </w:tr>
    </w:tbl>
    <w:p w:rsidR="00F42C9C" w:rsidRPr="008E69F6" w:rsidRDefault="00F42C9C" w:rsidP="00F42C9C">
      <w:pPr>
        <w:pStyle w:val="NoSpacing"/>
        <w:rPr>
          <w:rFonts w:ascii="Trebuchet MS" w:hAnsi="Trebuchet MS"/>
          <w:sz w:val="20"/>
          <w:szCs w:val="20"/>
        </w:rPr>
      </w:pPr>
    </w:p>
    <w:p w:rsidR="00F42C9C" w:rsidRPr="008E69F6" w:rsidRDefault="00F42C9C" w:rsidP="00F42C9C">
      <w:pPr>
        <w:pStyle w:val="NoSpacing"/>
        <w:rPr>
          <w:rFonts w:ascii="Trebuchet MS" w:hAnsi="Trebuchet MS"/>
          <w:sz w:val="20"/>
          <w:szCs w:val="20"/>
        </w:rPr>
      </w:pPr>
    </w:p>
    <w:p w:rsidR="00F42C9C" w:rsidRPr="008E69F6" w:rsidRDefault="00F42C9C" w:rsidP="00F42C9C">
      <w:pPr>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br w:type="page"/>
      </w:r>
    </w:p>
    <w:p w:rsidR="00F42C9C" w:rsidRDefault="00F42C9C" w:rsidP="00F42C9C">
      <w:pPr>
        <w:spacing w:before="100" w:beforeAutospacing="1" w:after="100" w:afterAutospacing="1" w:line="240" w:lineRule="auto"/>
        <w:contextualSpacing/>
        <w:rPr>
          <w:rFonts w:ascii="Trebuchet MS" w:eastAsia="Times New Roman" w:hAnsi="Trebuchet MS" w:cstheme="minorHAnsi"/>
          <w:b/>
          <w:i/>
          <w:sz w:val="20"/>
          <w:szCs w:val="20"/>
          <w:u w:val="single"/>
        </w:rPr>
      </w:pPr>
    </w:p>
    <w:p w:rsidR="00F42C9C" w:rsidRDefault="00F42C9C" w:rsidP="00F42C9C">
      <w:pPr>
        <w:spacing w:before="100" w:beforeAutospacing="1" w:after="100" w:afterAutospacing="1" w:line="240" w:lineRule="auto"/>
        <w:contextualSpacing/>
        <w:rPr>
          <w:rFonts w:ascii="Trebuchet MS" w:eastAsia="Times New Roman" w:hAnsi="Trebuchet MS" w:cstheme="minorHAnsi"/>
          <w:b/>
          <w:i/>
          <w:sz w:val="20"/>
          <w:szCs w:val="20"/>
          <w:u w:val="single"/>
        </w:rPr>
      </w:pP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PROJECT INFORMATION</w:t>
      </w:r>
    </w:p>
    <w:p w:rsidR="00F42C9C" w:rsidRPr="008E69F6" w:rsidRDefault="00F42C9C" w:rsidP="00F42C9C">
      <w:pPr>
        <w:pStyle w:val="ListParagraph"/>
        <w:numPr>
          <w:ilvl w:val="0"/>
          <w:numId w:val="2"/>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Describe the project for which you are requesting funding and include what need/problem this project would address.</w:t>
      </w: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2"/>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How does this project fit into United Way CKL’s Pillars—Building Strong Communities, From Poverty to Possibil</w:t>
      </w:r>
      <w:r>
        <w:rPr>
          <w:rFonts w:ascii="Trebuchet MS" w:eastAsia="Times New Roman" w:hAnsi="Trebuchet MS" w:cstheme="minorHAnsi"/>
          <w:sz w:val="20"/>
          <w:szCs w:val="20"/>
        </w:rPr>
        <w:t>ities, and All That Kids Can Be?</w:t>
      </w: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2"/>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How will this project impact the community and will you be able to demonstrate the need and evaluate outcomes at the completion of the year?</w:t>
      </w: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2"/>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Does this project build on community strengths and assets? How are you utilizing community skills, knowledge or experience from the community?</w:t>
      </w: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2"/>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Describe any other funding sources you are currently or will be accessing.</w:t>
      </w: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rPr>
          <w:rFonts w:ascii="Trebuchet MS" w:eastAsia="Times New Roman" w:hAnsi="Trebuchet MS" w:cstheme="minorHAnsi"/>
          <w:sz w:val="20"/>
          <w:szCs w:val="20"/>
        </w:rPr>
      </w:pPr>
      <w:r w:rsidRPr="008E69F6">
        <w:rPr>
          <w:rFonts w:ascii="Trebuchet MS" w:eastAsia="Times New Roman" w:hAnsi="Trebuchet MS" w:cstheme="minorHAnsi"/>
          <w:sz w:val="20"/>
          <w:szCs w:val="20"/>
        </w:rPr>
        <w:br w:type="page"/>
      </w:r>
    </w:p>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tbl>
      <w:tblPr>
        <w:tblStyle w:val="TableGrid"/>
        <w:tblW w:w="11023" w:type="dxa"/>
        <w:tblLook w:val="04A0" w:firstRow="1" w:lastRow="0" w:firstColumn="1" w:lastColumn="0" w:noHBand="0" w:noVBand="1"/>
      </w:tblPr>
      <w:tblGrid>
        <w:gridCol w:w="3652"/>
        <w:gridCol w:w="7371"/>
      </w:tblGrid>
      <w:tr w:rsidR="00F42C9C" w:rsidRPr="008E69F6" w:rsidTr="001714F0">
        <w:trPr>
          <w:trHeight w:val="467"/>
        </w:trPr>
        <w:tc>
          <w:tcPr>
            <w:tcW w:w="3652" w:type="dxa"/>
          </w:tcPr>
          <w:p w:rsidR="00F42C9C" w:rsidRPr="008E69F6" w:rsidRDefault="00F42C9C" w:rsidP="001714F0">
            <w:pPr>
              <w:spacing w:before="100" w:beforeAutospacing="1" w:after="100" w:afterAutospacing="1"/>
              <w:contextualSpacing/>
              <w:jc w:val="center"/>
              <w:rPr>
                <w:rFonts w:ascii="Trebuchet MS" w:eastAsia="Times New Roman" w:hAnsi="Trebuchet MS" w:cstheme="minorHAnsi"/>
                <w:b/>
                <w:sz w:val="20"/>
                <w:szCs w:val="20"/>
              </w:rPr>
            </w:pPr>
            <w:r w:rsidRPr="008E69F6">
              <w:rPr>
                <w:rFonts w:ascii="Trebuchet MS" w:eastAsia="Times New Roman" w:hAnsi="Trebuchet MS" w:cstheme="minorHAnsi"/>
                <w:b/>
                <w:sz w:val="20"/>
                <w:szCs w:val="20"/>
              </w:rPr>
              <w:t>Pillar</w:t>
            </w:r>
          </w:p>
        </w:tc>
        <w:tc>
          <w:tcPr>
            <w:tcW w:w="7371" w:type="dxa"/>
          </w:tcPr>
          <w:p w:rsidR="00F42C9C" w:rsidRPr="008E69F6" w:rsidRDefault="00F42C9C" w:rsidP="001714F0">
            <w:pPr>
              <w:spacing w:before="100" w:beforeAutospacing="1" w:after="100" w:afterAutospacing="1"/>
              <w:contextualSpacing/>
              <w:jc w:val="center"/>
              <w:rPr>
                <w:rFonts w:ascii="Trebuchet MS" w:eastAsia="Times New Roman" w:hAnsi="Trebuchet MS" w:cstheme="minorHAnsi"/>
                <w:b/>
                <w:sz w:val="20"/>
                <w:szCs w:val="20"/>
              </w:rPr>
            </w:pPr>
            <w:r w:rsidRPr="008E69F6">
              <w:rPr>
                <w:rFonts w:ascii="Trebuchet MS" w:eastAsia="Times New Roman" w:hAnsi="Trebuchet MS" w:cstheme="minorHAnsi"/>
                <w:b/>
                <w:sz w:val="20"/>
                <w:szCs w:val="20"/>
              </w:rPr>
              <w:t>Description</w:t>
            </w:r>
          </w:p>
        </w:tc>
      </w:tr>
      <w:tr w:rsidR="00F42C9C" w:rsidRPr="008E69F6" w:rsidTr="001714F0">
        <w:tc>
          <w:tcPr>
            <w:tcW w:w="3652" w:type="dxa"/>
          </w:tcPr>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p>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r w:rsidRPr="008E69F6">
              <w:rPr>
                <w:rFonts w:ascii="Trebuchet MS" w:eastAsia="Times New Roman" w:hAnsi="Trebuchet MS" w:cstheme="minorHAnsi"/>
                <w:b/>
                <w:sz w:val="20"/>
                <w:szCs w:val="20"/>
              </w:rPr>
              <w:t>Healthy People</w:t>
            </w:r>
          </w:p>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r w:rsidRPr="008E69F6">
              <w:rPr>
                <w:rFonts w:ascii="Trebuchet MS" w:eastAsia="Times New Roman" w:hAnsi="Trebuchet MS" w:cstheme="minorHAnsi"/>
                <w:b/>
                <w:sz w:val="20"/>
                <w:szCs w:val="20"/>
              </w:rPr>
              <w:t>Strong Communities</w:t>
            </w:r>
          </w:p>
        </w:tc>
        <w:tc>
          <w:tcPr>
            <w:tcW w:w="7371" w:type="dxa"/>
          </w:tcPr>
          <w:p w:rsidR="00F42C9C" w:rsidRPr="008E69F6" w:rsidRDefault="00F42C9C" w:rsidP="001714F0">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Providing supports and interventions to people experiencing crisis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Creating a safe and inclusive community</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Increasing volunteerism and civic engagement</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Ensuring people have access to information and resources involving community resources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Increasing the capacity of agencies and neighbourhoods to recognize and respond to changing community needs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Reducing barriers and increasing awareness of disabilities issues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Promoting improved quality of life and opportunities for increased participation in recreational, social, cultural and daily activities for individuals with chronic health problems and disabilities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Nurturing support systems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Provide safety at public events</w:t>
            </w:r>
          </w:p>
          <w:p w:rsidR="00F42C9C" w:rsidRPr="008E69F6" w:rsidRDefault="00F42C9C" w:rsidP="00F42C9C">
            <w:pPr>
              <w:pStyle w:val="ListParagraph"/>
              <w:numPr>
                <w:ilvl w:val="0"/>
                <w:numId w:val="1"/>
              </w:numPr>
              <w:spacing w:after="80"/>
              <w:rPr>
                <w:rFonts w:ascii="Trebuchet MS" w:eastAsia="Times New Roman" w:hAnsi="Trebuchet MS" w:cstheme="minorHAnsi"/>
                <w:sz w:val="20"/>
                <w:szCs w:val="20"/>
              </w:rPr>
            </w:pPr>
            <w:r w:rsidRPr="008E69F6">
              <w:rPr>
                <w:rFonts w:ascii="Trebuchet MS" w:eastAsia="Times New Roman" w:hAnsi="Trebuchet MS" w:cstheme="minorHAnsi"/>
                <w:sz w:val="20"/>
                <w:szCs w:val="20"/>
              </w:rPr>
              <w:t>Providing companionship for Seniors and students through the therapy dog program</w:t>
            </w:r>
          </w:p>
        </w:tc>
      </w:tr>
      <w:tr w:rsidR="00F42C9C" w:rsidRPr="008E69F6" w:rsidTr="001714F0">
        <w:tc>
          <w:tcPr>
            <w:tcW w:w="3652" w:type="dxa"/>
          </w:tcPr>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p>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r w:rsidRPr="008E69F6">
              <w:rPr>
                <w:rFonts w:ascii="Trebuchet MS" w:eastAsia="Times New Roman" w:hAnsi="Trebuchet MS" w:cstheme="minorHAnsi"/>
                <w:b/>
                <w:sz w:val="20"/>
                <w:szCs w:val="20"/>
              </w:rPr>
              <w:t>From Poverty to Possibilities</w:t>
            </w:r>
          </w:p>
        </w:tc>
        <w:tc>
          <w:tcPr>
            <w:tcW w:w="7371" w:type="dxa"/>
          </w:tcPr>
          <w:p w:rsidR="00F42C9C" w:rsidRPr="008E69F6" w:rsidRDefault="00F42C9C" w:rsidP="001714F0">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Offering food and shelter to individuals living in poverty</w:t>
            </w:r>
          </w:p>
          <w:p w:rsidR="00F42C9C" w:rsidRPr="008E69F6" w:rsidRDefault="00F42C9C" w:rsidP="00F42C9C">
            <w:pPr>
              <w:pStyle w:val="ListParagraph"/>
              <w:numPr>
                <w:ilvl w:val="0"/>
                <w:numId w:val="1"/>
              </w:numPr>
              <w:spacing w:after="80"/>
              <w:rPr>
                <w:rFonts w:ascii="Trebuchet MS" w:eastAsia="Times New Roman" w:hAnsi="Trebuchet MS" w:cstheme="minorHAnsi"/>
                <w:sz w:val="20"/>
                <w:szCs w:val="20"/>
              </w:rPr>
            </w:pPr>
            <w:r w:rsidRPr="008E69F6">
              <w:rPr>
                <w:rFonts w:ascii="Trebuchet MS" w:eastAsia="Times New Roman" w:hAnsi="Trebuchet MS" w:cstheme="minorHAnsi"/>
                <w:sz w:val="20"/>
                <w:szCs w:val="20"/>
              </w:rPr>
              <w:t>Providing job training, literacy, and career development opportunities</w:t>
            </w:r>
          </w:p>
        </w:tc>
      </w:tr>
      <w:tr w:rsidR="00F42C9C" w:rsidRPr="008E69F6" w:rsidTr="001714F0">
        <w:tc>
          <w:tcPr>
            <w:tcW w:w="3652" w:type="dxa"/>
          </w:tcPr>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p>
          <w:p w:rsidR="00F42C9C" w:rsidRPr="008E69F6" w:rsidRDefault="00F42C9C" w:rsidP="001714F0">
            <w:pPr>
              <w:spacing w:before="100" w:beforeAutospacing="1" w:after="100" w:afterAutospacing="1"/>
              <w:contextualSpacing/>
              <w:rPr>
                <w:rFonts w:ascii="Trebuchet MS" w:eastAsia="Times New Roman" w:hAnsi="Trebuchet MS" w:cstheme="minorHAnsi"/>
                <w:b/>
                <w:sz w:val="20"/>
                <w:szCs w:val="20"/>
              </w:rPr>
            </w:pPr>
            <w:r w:rsidRPr="008E69F6">
              <w:rPr>
                <w:rFonts w:ascii="Trebuchet MS" w:eastAsia="Times New Roman" w:hAnsi="Trebuchet MS" w:cstheme="minorHAnsi"/>
                <w:b/>
                <w:sz w:val="20"/>
                <w:szCs w:val="20"/>
              </w:rPr>
              <w:t>All that Kids Can Be</w:t>
            </w:r>
          </w:p>
        </w:tc>
        <w:tc>
          <w:tcPr>
            <w:tcW w:w="7371" w:type="dxa"/>
          </w:tcPr>
          <w:p w:rsidR="00F42C9C" w:rsidRPr="008E69F6" w:rsidRDefault="00F42C9C" w:rsidP="001714F0">
            <w:pPr>
              <w:pStyle w:val="ListParagraph"/>
              <w:spacing w:before="100" w:beforeAutospacing="1" w:after="100" w:afterAutospacing="1"/>
              <w:rPr>
                <w:rFonts w:ascii="Trebuchet MS" w:eastAsia="Times New Roman" w:hAnsi="Trebuchet MS" w:cstheme="minorHAnsi"/>
                <w:sz w:val="20"/>
                <w:szCs w:val="20"/>
              </w:rPr>
            </w:pP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Helping children and youth to grow and achieve their full potential</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Providing opportunities for increasing participation in recreational, social and cultural activities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Increasing engagement in school</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Improving parenting knowledge, skills and resources</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 xml:space="preserve">Increasing self-esteem through positive mentoring </w:t>
            </w:r>
          </w:p>
          <w:p w:rsidR="00F42C9C" w:rsidRPr="008E69F6" w:rsidRDefault="00F42C9C" w:rsidP="00F42C9C">
            <w:pPr>
              <w:pStyle w:val="ListParagraph"/>
              <w:numPr>
                <w:ilvl w:val="0"/>
                <w:numId w:val="1"/>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Youth intervention and skills development</w:t>
            </w:r>
          </w:p>
          <w:p w:rsidR="00F42C9C" w:rsidRPr="008E69F6" w:rsidRDefault="00F42C9C" w:rsidP="00F42C9C">
            <w:pPr>
              <w:pStyle w:val="ListParagraph"/>
              <w:numPr>
                <w:ilvl w:val="0"/>
                <w:numId w:val="1"/>
              </w:numPr>
              <w:spacing w:after="80"/>
              <w:rPr>
                <w:rFonts w:ascii="Trebuchet MS" w:eastAsia="Times New Roman" w:hAnsi="Trebuchet MS" w:cstheme="minorHAnsi"/>
                <w:sz w:val="20"/>
                <w:szCs w:val="20"/>
              </w:rPr>
            </w:pPr>
            <w:r w:rsidRPr="008E69F6">
              <w:rPr>
                <w:rFonts w:ascii="Trebuchet MS" w:eastAsia="Times New Roman" w:hAnsi="Trebuchet MS" w:cstheme="minorHAnsi"/>
                <w:sz w:val="20"/>
                <w:szCs w:val="20"/>
              </w:rPr>
              <w:t>Improving literacy through early diagnosis of learning disabilities and the read to the dog program</w:t>
            </w:r>
          </w:p>
        </w:tc>
      </w:tr>
    </w:tbl>
    <w:p w:rsidR="00F42C9C" w:rsidRPr="008E69F6" w:rsidRDefault="00F42C9C" w:rsidP="00F42C9C">
      <w:pPr>
        <w:spacing w:before="100" w:beforeAutospacing="1" w:after="100" w:afterAutospacing="1" w:line="240" w:lineRule="auto"/>
        <w:contextualSpacing/>
        <w:rPr>
          <w:rFonts w:ascii="Trebuchet MS" w:eastAsia="Times New Roman" w:hAnsi="Trebuchet MS" w:cstheme="minorHAnsi"/>
          <w:sz w:val="20"/>
          <w:szCs w:val="20"/>
        </w:rPr>
      </w:pPr>
    </w:p>
    <w:p w:rsidR="00F42C9C" w:rsidRPr="008E69F6" w:rsidRDefault="00F42C9C" w:rsidP="00F42C9C">
      <w:pPr>
        <w:spacing w:after="120"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TIMING AND PROCESS</w:t>
      </w:r>
    </w:p>
    <w:p w:rsidR="00F42C9C" w:rsidRPr="00C04C95" w:rsidRDefault="00F42C9C" w:rsidP="00F42C9C">
      <w:pPr>
        <w:pStyle w:val="NoSpacing"/>
        <w:spacing w:after="120"/>
        <w:ind w:left="720" w:firstLine="720"/>
        <w:rPr>
          <w:rFonts w:ascii="Trebuchet MS" w:hAnsi="Trebuchet MS"/>
          <w:sz w:val="20"/>
          <w:szCs w:val="20"/>
        </w:rPr>
      </w:pPr>
      <w:r w:rsidRPr="008E69F6">
        <w:rPr>
          <w:rFonts w:ascii="Trebuchet MS" w:hAnsi="Trebuchet MS"/>
          <w:sz w:val="20"/>
          <w:szCs w:val="20"/>
        </w:rPr>
        <w:t>Letter of Intent to be submitted to UWCKL by 4:00 p.m.</w:t>
      </w:r>
      <w:r w:rsidRPr="008E69F6">
        <w:rPr>
          <w:rFonts w:ascii="Trebuchet MS" w:hAnsi="Trebuchet MS"/>
          <w:sz w:val="20"/>
          <w:szCs w:val="20"/>
        </w:rPr>
        <w:tab/>
      </w:r>
      <w:r w:rsidRPr="008E69F6">
        <w:rPr>
          <w:rFonts w:ascii="Trebuchet MS" w:hAnsi="Trebuchet MS"/>
          <w:sz w:val="20"/>
          <w:szCs w:val="20"/>
        </w:rPr>
        <w:tab/>
      </w:r>
      <w:r w:rsidRPr="008E69F6">
        <w:rPr>
          <w:rFonts w:ascii="Trebuchet MS" w:hAnsi="Trebuchet MS"/>
          <w:sz w:val="20"/>
          <w:szCs w:val="20"/>
        </w:rPr>
        <w:tab/>
      </w:r>
      <w:r w:rsidRPr="008E69F6">
        <w:rPr>
          <w:rFonts w:ascii="Trebuchet MS" w:hAnsi="Trebuchet MS"/>
          <w:sz w:val="20"/>
          <w:szCs w:val="20"/>
        </w:rPr>
        <w:tab/>
      </w:r>
      <w:r w:rsidR="00AF329E" w:rsidRPr="00C04C95">
        <w:rPr>
          <w:rFonts w:ascii="Trebuchet MS" w:hAnsi="Trebuchet MS"/>
          <w:sz w:val="20"/>
          <w:szCs w:val="20"/>
        </w:rPr>
        <w:t xml:space="preserve">November </w:t>
      </w:r>
      <w:r w:rsidR="007F4FB0">
        <w:rPr>
          <w:rFonts w:ascii="Trebuchet MS" w:hAnsi="Trebuchet MS"/>
          <w:sz w:val="20"/>
          <w:szCs w:val="20"/>
        </w:rPr>
        <w:t>2</w:t>
      </w:r>
      <w:r w:rsidR="00AF329E" w:rsidRPr="00C04C95">
        <w:rPr>
          <w:rFonts w:ascii="Trebuchet MS" w:hAnsi="Trebuchet MS"/>
          <w:sz w:val="20"/>
          <w:szCs w:val="20"/>
        </w:rPr>
        <w:t>, 201</w:t>
      </w:r>
      <w:r w:rsidR="007F4FB0">
        <w:rPr>
          <w:rFonts w:ascii="Trebuchet MS" w:hAnsi="Trebuchet MS"/>
          <w:sz w:val="20"/>
          <w:szCs w:val="20"/>
        </w:rPr>
        <w:t>8</w:t>
      </w:r>
    </w:p>
    <w:p w:rsidR="00F42C9C" w:rsidRPr="00C04C95" w:rsidRDefault="00F42C9C" w:rsidP="00F42C9C">
      <w:pPr>
        <w:pStyle w:val="NoSpacing"/>
        <w:spacing w:after="120"/>
        <w:ind w:left="720" w:firstLine="720"/>
        <w:rPr>
          <w:rFonts w:ascii="Trebuchet MS" w:hAnsi="Trebuchet MS"/>
          <w:sz w:val="20"/>
          <w:szCs w:val="20"/>
        </w:rPr>
      </w:pPr>
      <w:r w:rsidRPr="00C04C95">
        <w:rPr>
          <w:rFonts w:ascii="Trebuchet MS" w:hAnsi="Trebuchet MS"/>
          <w:sz w:val="20"/>
          <w:szCs w:val="20"/>
        </w:rPr>
        <w:t>Invitations issued to applicants to begin application process</w:t>
      </w:r>
      <w:r w:rsidRPr="00C04C95">
        <w:rPr>
          <w:rFonts w:ascii="Trebuchet MS" w:hAnsi="Trebuchet MS"/>
          <w:sz w:val="20"/>
          <w:szCs w:val="20"/>
        </w:rPr>
        <w:tab/>
      </w:r>
      <w:r w:rsidRPr="00C04C95">
        <w:rPr>
          <w:rFonts w:ascii="Trebuchet MS" w:hAnsi="Trebuchet MS"/>
          <w:sz w:val="20"/>
          <w:szCs w:val="20"/>
        </w:rPr>
        <w:tab/>
      </w:r>
      <w:r w:rsidRPr="00C04C95">
        <w:rPr>
          <w:rFonts w:ascii="Trebuchet MS" w:hAnsi="Trebuchet MS"/>
          <w:sz w:val="20"/>
          <w:szCs w:val="20"/>
        </w:rPr>
        <w:tab/>
      </w:r>
      <w:r w:rsidR="00AF329E" w:rsidRPr="00C04C95">
        <w:rPr>
          <w:rFonts w:ascii="Trebuchet MS" w:hAnsi="Trebuchet MS"/>
          <w:sz w:val="20"/>
          <w:szCs w:val="20"/>
        </w:rPr>
        <w:t>November 1</w:t>
      </w:r>
      <w:r w:rsidR="007F4FB0">
        <w:rPr>
          <w:rFonts w:ascii="Trebuchet MS" w:hAnsi="Trebuchet MS"/>
          <w:sz w:val="20"/>
          <w:szCs w:val="20"/>
        </w:rPr>
        <w:t>6</w:t>
      </w:r>
      <w:r w:rsidR="00AF329E" w:rsidRPr="00C04C95">
        <w:rPr>
          <w:rFonts w:ascii="Trebuchet MS" w:hAnsi="Trebuchet MS"/>
          <w:sz w:val="20"/>
          <w:szCs w:val="20"/>
        </w:rPr>
        <w:t>, 201</w:t>
      </w:r>
      <w:r w:rsidR="007F4FB0">
        <w:rPr>
          <w:rFonts w:ascii="Trebuchet MS" w:hAnsi="Trebuchet MS"/>
          <w:sz w:val="20"/>
          <w:szCs w:val="20"/>
        </w:rPr>
        <w:t>8</w:t>
      </w:r>
    </w:p>
    <w:p w:rsidR="00F42C9C" w:rsidRPr="00C04C95" w:rsidRDefault="00F42C9C" w:rsidP="00F42C9C">
      <w:pPr>
        <w:pStyle w:val="NoSpacing"/>
        <w:spacing w:after="120"/>
        <w:ind w:left="720" w:firstLine="720"/>
        <w:rPr>
          <w:rFonts w:ascii="Trebuchet MS" w:hAnsi="Trebuchet MS"/>
          <w:sz w:val="20"/>
          <w:szCs w:val="20"/>
        </w:rPr>
      </w:pPr>
      <w:r w:rsidRPr="00C04C95">
        <w:rPr>
          <w:rFonts w:ascii="Trebuchet MS" w:hAnsi="Trebuchet MS"/>
          <w:sz w:val="20"/>
          <w:szCs w:val="20"/>
        </w:rPr>
        <w:t>Deadline for application submission</w:t>
      </w:r>
      <w:r w:rsidRPr="00C04C95">
        <w:rPr>
          <w:rFonts w:ascii="Trebuchet MS" w:hAnsi="Trebuchet MS"/>
          <w:sz w:val="20"/>
          <w:szCs w:val="20"/>
        </w:rPr>
        <w:tab/>
      </w:r>
      <w:r w:rsidRPr="00C04C95">
        <w:rPr>
          <w:rFonts w:ascii="Trebuchet MS" w:hAnsi="Trebuchet MS"/>
          <w:sz w:val="20"/>
          <w:szCs w:val="20"/>
        </w:rPr>
        <w:tab/>
      </w:r>
      <w:r w:rsidRPr="00C04C95">
        <w:rPr>
          <w:rFonts w:ascii="Trebuchet MS" w:hAnsi="Trebuchet MS"/>
          <w:sz w:val="20"/>
          <w:szCs w:val="20"/>
        </w:rPr>
        <w:tab/>
      </w:r>
      <w:r w:rsidRPr="00C04C95">
        <w:rPr>
          <w:rFonts w:ascii="Trebuchet MS" w:hAnsi="Trebuchet MS"/>
          <w:sz w:val="20"/>
          <w:szCs w:val="20"/>
        </w:rPr>
        <w:tab/>
      </w:r>
      <w:r w:rsidRPr="00C04C95">
        <w:rPr>
          <w:rFonts w:ascii="Trebuchet MS" w:hAnsi="Trebuchet MS"/>
          <w:sz w:val="20"/>
          <w:szCs w:val="20"/>
        </w:rPr>
        <w:tab/>
      </w:r>
      <w:r w:rsidRPr="00C04C95">
        <w:rPr>
          <w:rFonts w:ascii="Trebuchet MS" w:hAnsi="Trebuchet MS"/>
          <w:sz w:val="20"/>
          <w:szCs w:val="20"/>
        </w:rPr>
        <w:tab/>
      </w:r>
      <w:r w:rsidR="007F4FB0">
        <w:rPr>
          <w:rFonts w:ascii="Trebuchet MS" w:hAnsi="Trebuchet MS"/>
          <w:sz w:val="20"/>
          <w:szCs w:val="20"/>
        </w:rPr>
        <w:t>November 30</w:t>
      </w:r>
      <w:r w:rsidR="00AF329E" w:rsidRPr="00C04C95">
        <w:rPr>
          <w:rFonts w:ascii="Trebuchet MS" w:hAnsi="Trebuchet MS"/>
          <w:sz w:val="20"/>
          <w:szCs w:val="20"/>
        </w:rPr>
        <w:t>, 201</w:t>
      </w:r>
      <w:r w:rsidR="007F4FB0">
        <w:rPr>
          <w:rFonts w:ascii="Trebuchet MS" w:hAnsi="Trebuchet MS"/>
          <w:sz w:val="20"/>
          <w:szCs w:val="20"/>
        </w:rPr>
        <w:t>8</w:t>
      </w:r>
    </w:p>
    <w:p w:rsidR="00F42C9C" w:rsidRPr="008E69F6" w:rsidRDefault="00F42C9C" w:rsidP="00F42C9C">
      <w:pPr>
        <w:pStyle w:val="NoSpacing"/>
        <w:ind w:left="720" w:firstLine="720"/>
        <w:rPr>
          <w:rFonts w:ascii="Trebuchet MS" w:hAnsi="Trebuchet MS"/>
          <w:sz w:val="20"/>
          <w:szCs w:val="20"/>
        </w:rPr>
      </w:pPr>
      <w:r w:rsidRPr="00C04C95">
        <w:rPr>
          <w:rFonts w:ascii="Trebuchet MS" w:hAnsi="Trebuchet MS"/>
          <w:sz w:val="20"/>
          <w:szCs w:val="20"/>
        </w:rPr>
        <w:t>Notification o</w:t>
      </w:r>
      <w:r w:rsidR="00E04048" w:rsidRPr="00C04C95">
        <w:rPr>
          <w:rFonts w:ascii="Trebuchet MS" w:hAnsi="Trebuchet MS"/>
          <w:sz w:val="20"/>
          <w:szCs w:val="20"/>
        </w:rPr>
        <w:t>f the successful applicant</w:t>
      </w:r>
      <w:r w:rsidR="00E04048" w:rsidRPr="00C04C95">
        <w:rPr>
          <w:rFonts w:ascii="Trebuchet MS" w:hAnsi="Trebuchet MS"/>
          <w:sz w:val="20"/>
          <w:szCs w:val="20"/>
        </w:rPr>
        <w:tab/>
      </w:r>
      <w:r w:rsidR="00E04048" w:rsidRPr="00C04C95">
        <w:rPr>
          <w:rFonts w:ascii="Trebuchet MS" w:hAnsi="Trebuchet MS"/>
          <w:sz w:val="20"/>
          <w:szCs w:val="20"/>
        </w:rPr>
        <w:tab/>
      </w:r>
      <w:r w:rsidR="00E04048" w:rsidRPr="00C04C95">
        <w:rPr>
          <w:rFonts w:ascii="Trebuchet MS" w:hAnsi="Trebuchet MS"/>
          <w:sz w:val="20"/>
          <w:szCs w:val="20"/>
        </w:rPr>
        <w:tab/>
      </w:r>
      <w:r w:rsidR="00E04048" w:rsidRPr="00C04C95">
        <w:rPr>
          <w:rFonts w:ascii="Trebuchet MS" w:hAnsi="Trebuchet MS"/>
          <w:sz w:val="20"/>
          <w:szCs w:val="20"/>
        </w:rPr>
        <w:tab/>
      </w:r>
      <w:r w:rsidR="00E04048" w:rsidRPr="00C04C95">
        <w:rPr>
          <w:rFonts w:ascii="Trebuchet MS" w:hAnsi="Trebuchet MS"/>
          <w:sz w:val="20"/>
          <w:szCs w:val="20"/>
        </w:rPr>
        <w:tab/>
        <w:t xml:space="preserve">            </w:t>
      </w:r>
      <w:r w:rsidRPr="00C04C95">
        <w:rPr>
          <w:rFonts w:ascii="Trebuchet MS" w:hAnsi="Trebuchet MS"/>
          <w:sz w:val="20"/>
          <w:szCs w:val="20"/>
        </w:rPr>
        <w:t>Jan</w:t>
      </w:r>
      <w:r w:rsidR="000F197E" w:rsidRPr="00C04C95">
        <w:rPr>
          <w:rFonts w:ascii="Trebuchet MS" w:hAnsi="Trebuchet MS"/>
          <w:sz w:val="20"/>
          <w:szCs w:val="20"/>
        </w:rPr>
        <w:t>uary</w:t>
      </w:r>
      <w:r w:rsidR="00E04048" w:rsidRPr="00C04C95">
        <w:rPr>
          <w:rFonts w:ascii="Trebuchet MS" w:hAnsi="Trebuchet MS"/>
          <w:sz w:val="20"/>
          <w:szCs w:val="20"/>
        </w:rPr>
        <w:t xml:space="preserve"> </w:t>
      </w:r>
      <w:r w:rsidR="00E55D84">
        <w:rPr>
          <w:rFonts w:ascii="Trebuchet MS" w:hAnsi="Trebuchet MS"/>
          <w:sz w:val="20"/>
          <w:szCs w:val="20"/>
        </w:rPr>
        <w:t>4</w:t>
      </w:r>
      <w:r w:rsidRPr="00C04C95">
        <w:rPr>
          <w:rFonts w:ascii="Trebuchet MS" w:hAnsi="Trebuchet MS"/>
          <w:sz w:val="20"/>
          <w:szCs w:val="20"/>
        </w:rPr>
        <w:t>, 201</w:t>
      </w:r>
      <w:r w:rsidR="007F4FB0">
        <w:rPr>
          <w:rFonts w:ascii="Trebuchet MS" w:hAnsi="Trebuchet MS"/>
          <w:sz w:val="20"/>
          <w:szCs w:val="20"/>
        </w:rPr>
        <w:t>9</w:t>
      </w:r>
    </w:p>
    <w:p w:rsidR="00F42C9C" w:rsidRPr="008E69F6" w:rsidRDefault="00F42C9C" w:rsidP="00F42C9C">
      <w:pPr>
        <w:pStyle w:val="NoSpacing"/>
        <w:rPr>
          <w:rFonts w:ascii="Trebuchet MS" w:eastAsia="Times New Roman" w:hAnsi="Trebuchet MS" w:cstheme="minorHAnsi"/>
          <w:sz w:val="20"/>
          <w:szCs w:val="20"/>
        </w:rPr>
      </w:pPr>
    </w:p>
    <w:p w:rsidR="00F42C9C" w:rsidRDefault="00F42C9C" w:rsidP="00F42C9C">
      <w:pPr>
        <w:pStyle w:val="NoSpacing"/>
        <w:rPr>
          <w:rFonts w:ascii="Trebuchet MS" w:eastAsia="Times New Roman" w:hAnsi="Trebuchet MS" w:cstheme="minorHAnsi"/>
          <w:sz w:val="20"/>
          <w:szCs w:val="20"/>
        </w:rPr>
      </w:pPr>
    </w:p>
    <w:p w:rsidR="00F42C9C" w:rsidRDefault="00F42C9C" w:rsidP="00F42C9C">
      <w:pPr>
        <w:pStyle w:val="NoSpacing"/>
        <w:rPr>
          <w:rFonts w:ascii="Trebuchet MS" w:eastAsia="Times New Roman" w:hAnsi="Trebuchet MS" w:cstheme="minorHAnsi"/>
          <w:sz w:val="20"/>
          <w:szCs w:val="20"/>
        </w:rPr>
      </w:pPr>
    </w:p>
    <w:p w:rsidR="00F42C9C" w:rsidRPr="008E69F6" w:rsidRDefault="00F42C9C" w:rsidP="00F42C9C">
      <w:pPr>
        <w:pStyle w:val="No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Program guidelines and forms can be found on the United Way for the City of Kawartha Lakes website at www.ckl</w:t>
      </w:r>
      <w:r w:rsidRPr="008E69F6">
        <w:rPr>
          <w:rFonts w:ascii="Trebuchet MS" w:eastAsia="Times New Roman" w:hAnsi="Trebuchet MS" w:cstheme="minorHAnsi"/>
          <w:sz w:val="20"/>
          <w:szCs w:val="20"/>
        </w:rPr>
        <w:noBreakHyphen/>
        <w:t>unitedway.ca. Please email the completed Letter of Intent to pbartondyke@ckl.unitedway.ca.</w:t>
      </w:r>
    </w:p>
    <w:p w:rsidR="00F42C9C" w:rsidRPr="008E69F6" w:rsidRDefault="00F42C9C" w:rsidP="00F42C9C">
      <w:pPr>
        <w:pStyle w:val="NoSpacing"/>
        <w:rPr>
          <w:rFonts w:ascii="Trebuchet MS" w:eastAsia="Times New Roman" w:hAnsi="Trebuchet MS" w:cstheme="minorHAnsi"/>
          <w:sz w:val="20"/>
          <w:szCs w:val="20"/>
        </w:rPr>
      </w:pPr>
    </w:p>
    <w:p w:rsidR="00713828" w:rsidRDefault="00713828"/>
    <w:sectPr w:rsidR="00713828" w:rsidSect="00923C1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18" w:rsidRDefault="00FF5518" w:rsidP="00F42C9C">
      <w:pPr>
        <w:spacing w:after="0" w:line="240" w:lineRule="auto"/>
      </w:pPr>
      <w:r>
        <w:separator/>
      </w:r>
    </w:p>
  </w:endnote>
  <w:endnote w:type="continuationSeparator" w:id="0">
    <w:p w:rsidR="00FF5518" w:rsidRDefault="00FF5518" w:rsidP="00F4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E" w:rsidRDefault="00B12EBD" w:rsidP="00AC007D">
    <w:pPr>
      <w:pStyle w:val="Footer"/>
      <w:jc w:val="center"/>
      <w:rPr>
        <w:rFonts w:cstheme="minorHAnsi"/>
      </w:rPr>
    </w:pPr>
  </w:p>
  <w:p w:rsidR="00561903" w:rsidRPr="0033620E" w:rsidRDefault="0063251E" w:rsidP="00AC007D">
    <w:pPr>
      <w:pStyle w:val="Footer"/>
      <w:jc w:val="center"/>
      <w:rPr>
        <w:rFonts w:cstheme="minorHAnsi"/>
      </w:rPr>
    </w:pPr>
    <w:r w:rsidRPr="0033620E">
      <w:rPr>
        <w:rFonts w:cstheme="minorHAnsi"/>
      </w:rPr>
      <w:t>United Way for the City of Kawartha Lakes</w:t>
    </w:r>
  </w:p>
  <w:p w:rsidR="00561903" w:rsidRPr="0033620E" w:rsidRDefault="0063251E" w:rsidP="00AC007D">
    <w:pPr>
      <w:pStyle w:val="Footer"/>
      <w:jc w:val="center"/>
      <w:rPr>
        <w:rFonts w:cstheme="minorHAnsi"/>
      </w:rPr>
    </w:pPr>
    <w:r w:rsidRPr="0033620E">
      <w:rPr>
        <w:rFonts w:cstheme="minorHAnsi"/>
      </w:rPr>
      <w:t>50 Mary St. W, Lindsay</w:t>
    </w:r>
    <w:r>
      <w:rPr>
        <w:rFonts w:cstheme="minorHAnsi"/>
      </w:rPr>
      <w:t xml:space="preserve">, </w:t>
    </w:r>
    <w:proofErr w:type="gramStart"/>
    <w:r>
      <w:rPr>
        <w:rFonts w:cstheme="minorHAnsi"/>
      </w:rPr>
      <w:t xml:space="preserve">ON </w:t>
    </w:r>
    <w:r w:rsidRPr="0033620E">
      <w:rPr>
        <w:rFonts w:cstheme="minorHAnsi"/>
      </w:rPr>
      <w:t xml:space="preserve"> K9V</w:t>
    </w:r>
    <w:proofErr w:type="gramEnd"/>
    <w:r w:rsidRPr="0033620E">
      <w:rPr>
        <w:rFonts w:cstheme="minorHAnsi"/>
      </w:rPr>
      <w:t xml:space="preserve"> 2N6</w:t>
    </w:r>
  </w:p>
  <w:p w:rsidR="00561903" w:rsidRPr="0033620E" w:rsidRDefault="0063251E" w:rsidP="00AC007D">
    <w:pPr>
      <w:pStyle w:val="Footer"/>
      <w:jc w:val="center"/>
      <w:rPr>
        <w:rFonts w:cstheme="minorHAnsi"/>
      </w:rPr>
    </w:pPr>
    <w:r w:rsidRPr="0033620E">
      <w:rPr>
        <w:rFonts w:cstheme="minorHAnsi"/>
      </w:rPr>
      <w:t>705-878-5081</w:t>
    </w:r>
  </w:p>
  <w:p w:rsidR="00561903" w:rsidRPr="0033620E" w:rsidRDefault="0063251E" w:rsidP="00AC007D">
    <w:pPr>
      <w:pStyle w:val="Footer"/>
      <w:jc w:val="center"/>
      <w:rPr>
        <w:rFonts w:cstheme="minorHAnsi"/>
      </w:rPr>
    </w:pPr>
    <w:r w:rsidRPr="0033620E">
      <w:rPr>
        <w:rFonts w:cstheme="minorHAnsi"/>
      </w:rPr>
      <w:t>www.ckl-unitedway.ca • facebook.com/UWCKL • @</w:t>
    </w:r>
    <w:proofErr w:type="spellStart"/>
    <w:r w:rsidRPr="0033620E">
      <w:rPr>
        <w:rFonts w:cstheme="minorHAnsi"/>
      </w:rPr>
      <w:t>UnitedWayCKL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18" w:rsidRDefault="00FF5518" w:rsidP="00F42C9C">
      <w:pPr>
        <w:spacing w:after="0" w:line="240" w:lineRule="auto"/>
      </w:pPr>
      <w:r>
        <w:separator/>
      </w:r>
    </w:p>
  </w:footnote>
  <w:footnote w:type="continuationSeparator" w:id="0">
    <w:p w:rsidR="00FF5518" w:rsidRDefault="00FF5518" w:rsidP="00F42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03" w:rsidRDefault="0063251E" w:rsidP="00251497">
    <w:pPr>
      <w:pStyle w:val="Header"/>
      <w:tabs>
        <w:tab w:val="clear" w:pos="9360"/>
        <w:tab w:val="right" w:pos="10890"/>
      </w:tabs>
      <w:rPr>
        <w:b/>
        <w:i/>
        <w:sz w:val="40"/>
        <w:szCs w:val="40"/>
      </w:rPr>
    </w:pPr>
    <w:r>
      <w:rPr>
        <w:noProof/>
        <w:lang w:val="en-GB" w:eastAsia="en-GB"/>
      </w:rPr>
      <w:drawing>
        <wp:anchor distT="0" distB="0" distL="114300" distR="114300" simplePos="0" relativeHeight="251659264" behindDoc="1" locked="0" layoutInCell="1" allowOverlap="1" wp14:anchorId="2B227813" wp14:editId="64653D7A">
          <wp:simplePos x="0" y="0"/>
          <wp:positionH relativeFrom="column">
            <wp:posOffset>-723265</wp:posOffset>
          </wp:positionH>
          <wp:positionV relativeFrom="paragraph">
            <wp:posOffset>-816610</wp:posOffset>
          </wp:positionV>
          <wp:extent cx="3002225" cy="1877995"/>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HORIZ_colour_TG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2225" cy="187799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251497">
      <w:rPr>
        <w:b/>
        <w:i/>
        <w:sz w:val="40"/>
        <w:szCs w:val="40"/>
      </w:rPr>
      <w:t>Letter of Intent</w:t>
    </w:r>
  </w:p>
  <w:p w:rsidR="00251497" w:rsidRPr="00B43A8B" w:rsidRDefault="0063251E" w:rsidP="00251497">
    <w:pPr>
      <w:pStyle w:val="Header"/>
      <w:tabs>
        <w:tab w:val="clear" w:pos="9360"/>
        <w:tab w:val="right" w:pos="10890"/>
      </w:tabs>
      <w:rPr>
        <w:b/>
        <w:i/>
        <w:sz w:val="24"/>
        <w:szCs w:val="24"/>
        <w:u w:val="single"/>
      </w:rPr>
    </w:pPr>
    <w:r w:rsidRPr="00B43A8B">
      <w:rPr>
        <w:b/>
        <w:i/>
        <w:sz w:val="40"/>
        <w:szCs w:val="40"/>
      </w:rPr>
      <w:tab/>
    </w:r>
    <w:r w:rsidRPr="00B43A8B">
      <w:rPr>
        <w:b/>
        <w:i/>
        <w:sz w:val="40"/>
        <w:szCs w:val="40"/>
      </w:rPr>
      <w:tab/>
    </w:r>
    <w:r w:rsidR="00B43A8B" w:rsidRPr="00B43A8B">
      <w:rPr>
        <w:b/>
        <w:i/>
        <w:sz w:val="28"/>
        <w:szCs w:val="40"/>
        <w:u w:val="single"/>
      </w:rPr>
      <w:t>Newly extended Deadline</w:t>
    </w:r>
    <w:r w:rsidRPr="00B43A8B">
      <w:rPr>
        <w:b/>
        <w:i/>
        <w:sz w:val="24"/>
        <w:szCs w:val="24"/>
        <w:u w:val="single"/>
      </w:rPr>
      <w:t xml:space="preserve">: </w:t>
    </w:r>
    <w:r w:rsidR="00AF329E" w:rsidRPr="00B43A8B">
      <w:rPr>
        <w:b/>
        <w:i/>
        <w:sz w:val="24"/>
        <w:szCs w:val="24"/>
        <w:u w:val="single"/>
      </w:rPr>
      <w:t xml:space="preserve">November </w:t>
    </w:r>
    <w:r w:rsidR="00B12EBD">
      <w:rPr>
        <w:b/>
        <w:i/>
        <w:sz w:val="24"/>
        <w:szCs w:val="24"/>
        <w:u w:val="single"/>
      </w:rPr>
      <w:t>2</w:t>
    </w:r>
    <w:r w:rsidR="00B43A8B" w:rsidRPr="00B43A8B">
      <w:rPr>
        <w:b/>
        <w:i/>
        <w:sz w:val="24"/>
        <w:szCs w:val="24"/>
        <w:u w:val="single"/>
      </w:rPr>
      <w:t>3</w:t>
    </w:r>
    <w:r w:rsidR="007F4FB0" w:rsidRPr="00B43A8B">
      <w:rPr>
        <w:b/>
        <w:i/>
        <w:sz w:val="24"/>
        <w:szCs w:val="24"/>
        <w:u w:val="single"/>
      </w:rPr>
      <w:t>, 2018</w:t>
    </w:r>
    <w:r w:rsidR="00AF329E" w:rsidRPr="00B43A8B">
      <w:rPr>
        <w:b/>
        <w:i/>
        <w:sz w:val="24"/>
        <w:szCs w:val="24"/>
        <w:u w:val="single"/>
      </w:rPr>
      <w:t xml:space="preserve"> </w:t>
    </w:r>
    <w:r w:rsidRPr="00B43A8B">
      <w:rPr>
        <w:b/>
        <w:i/>
        <w:sz w:val="24"/>
        <w:szCs w:val="24"/>
        <w:u w:val="single"/>
      </w:rPr>
      <w:t>4:00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74041"/>
    <w:multiLevelType w:val="hybridMultilevel"/>
    <w:tmpl w:val="7618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A7B74"/>
    <w:multiLevelType w:val="hybridMultilevel"/>
    <w:tmpl w:val="A848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7507C"/>
    <w:multiLevelType w:val="hybridMultilevel"/>
    <w:tmpl w:val="ED28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30990"/>
    <w:multiLevelType w:val="hybridMultilevel"/>
    <w:tmpl w:val="0008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A195F"/>
    <w:multiLevelType w:val="hybridMultilevel"/>
    <w:tmpl w:val="A868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9C"/>
    <w:rsid w:val="000F197E"/>
    <w:rsid w:val="003C5329"/>
    <w:rsid w:val="0045065D"/>
    <w:rsid w:val="004A3811"/>
    <w:rsid w:val="005351EF"/>
    <w:rsid w:val="00537AB0"/>
    <w:rsid w:val="0063251E"/>
    <w:rsid w:val="00713828"/>
    <w:rsid w:val="007F4FB0"/>
    <w:rsid w:val="0083403A"/>
    <w:rsid w:val="00855F67"/>
    <w:rsid w:val="008B042C"/>
    <w:rsid w:val="008B0A86"/>
    <w:rsid w:val="00902BF9"/>
    <w:rsid w:val="0094423F"/>
    <w:rsid w:val="00A64870"/>
    <w:rsid w:val="00AF329E"/>
    <w:rsid w:val="00B12EBD"/>
    <w:rsid w:val="00B43A8B"/>
    <w:rsid w:val="00C04C95"/>
    <w:rsid w:val="00C40C55"/>
    <w:rsid w:val="00D56940"/>
    <w:rsid w:val="00DA6C7C"/>
    <w:rsid w:val="00E04048"/>
    <w:rsid w:val="00E55D84"/>
    <w:rsid w:val="00E70819"/>
    <w:rsid w:val="00F42C9C"/>
    <w:rsid w:val="00F716FA"/>
    <w:rsid w:val="00FF55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A460F-11AF-41B3-AFCC-5292097D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C9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9C"/>
    <w:rPr>
      <w:rFonts w:eastAsiaTheme="minorEastAsia"/>
    </w:rPr>
  </w:style>
  <w:style w:type="paragraph" w:styleId="Footer">
    <w:name w:val="footer"/>
    <w:basedOn w:val="Normal"/>
    <w:link w:val="FooterChar"/>
    <w:uiPriority w:val="99"/>
    <w:unhideWhenUsed/>
    <w:rsid w:val="00F42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9C"/>
    <w:rPr>
      <w:rFonts w:eastAsiaTheme="minorEastAsia"/>
    </w:rPr>
  </w:style>
  <w:style w:type="paragraph" w:styleId="NoSpacing">
    <w:name w:val="No Spacing"/>
    <w:uiPriority w:val="1"/>
    <w:qFormat/>
    <w:rsid w:val="00F42C9C"/>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F42C9C"/>
    <w:pPr>
      <w:spacing w:after="0" w:line="240" w:lineRule="auto"/>
      <w:ind w:left="720"/>
      <w:contextualSpacing/>
    </w:pPr>
    <w:rPr>
      <w:lang w:eastAsia="ja-JP"/>
    </w:rPr>
  </w:style>
  <w:style w:type="table" w:styleId="TableGrid">
    <w:name w:val="Table Grid"/>
    <w:basedOn w:val="TableNormal"/>
    <w:uiPriority w:val="59"/>
    <w:rsid w:val="00F42C9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1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Barton-Dyke</dc:creator>
  <cp:keywords/>
  <dc:description/>
  <cp:lastModifiedBy>Evelyn Chambers</cp:lastModifiedBy>
  <cp:revision>7</cp:revision>
  <cp:lastPrinted>2017-10-17T15:33:00Z</cp:lastPrinted>
  <dcterms:created xsi:type="dcterms:W3CDTF">2018-10-02T17:47:00Z</dcterms:created>
  <dcterms:modified xsi:type="dcterms:W3CDTF">2018-11-06T16:45:00Z</dcterms:modified>
</cp:coreProperties>
</file>